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74" w:rsidRDefault="002E2D74" w:rsidP="002E2D74">
      <w:pPr>
        <w:jc w:val="center"/>
        <w:rPr>
          <w:b/>
        </w:rPr>
      </w:pPr>
    </w:p>
    <w:tbl>
      <w:tblPr>
        <w:tblW w:w="0" w:type="auto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9464"/>
      </w:tblGrid>
      <w:tr w:rsidR="007D3C04" w:rsidRPr="00C441FD" w:rsidTr="007D3C04">
        <w:tc>
          <w:tcPr>
            <w:tcW w:w="9464" w:type="dxa"/>
          </w:tcPr>
          <w:p w:rsidR="007D3C04" w:rsidRDefault="007D3C04" w:rsidP="007D3C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                                                        </w:t>
            </w:r>
          </w:p>
          <w:p w:rsidR="007D3C04" w:rsidRPr="00C441FD" w:rsidRDefault="007D3C04" w:rsidP="007D3C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Дегтярская</w:t>
            </w:r>
            <w:proofErr w:type="spellEnd"/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7D3C04" w:rsidRPr="00C441FD" w:rsidRDefault="007D3C04" w:rsidP="007D3C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 </w:t>
            </w:r>
            <w:proofErr w:type="spellStart"/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Е.М.Бардаева</w:t>
            </w:r>
            <w:proofErr w:type="spellEnd"/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proofErr w:type="gramStart"/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41F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D3C04" w:rsidRPr="00C441FD" w:rsidRDefault="007D3C04" w:rsidP="00AB5AB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2D74" w:rsidRDefault="003C1248" w:rsidP="002E2D74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1248">
        <w:rPr>
          <w:rFonts w:ascii="Times New Roman" w:hAnsi="Times New Roman" w:cs="Times New Roman"/>
          <w:sz w:val="28"/>
          <w:szCs w:val="28"/>
        </w:rPr>
        <w:t>ПОЛОЖЕНИЕ О ШКОЛЬНОЙ МУЗЕЙНОЙ КОМНАТЕ</w:t>
      </w:r>
    </w:p>
    <w:p w:rsidR="002E2D74" w:rsidRDefault="003C1248" w:rsidP="002E2D74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D74">
        <w:rPr>
          <w:rFonts w:ascii="Times New Roman" w:hAnsi="Times New Roman" w:cs="Times New Roman"/>
          <w:sz w:val="28"/>
          <w:szCs w:val="28"/>
        </w:rPr>
        <w:t>«Хранители времени»</w:t>
      </w:r>
    </w:p>
    <w:p w:rsidR="003C1248" w:rsidRPr="003C1248" w:rsidRDefault="003C1248" w:rsidP="002E2D74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E2D7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2E2D74">
        <w:rPr>
          <w:rFonts w:ascii="Times New Roman" w:hAnsi="Times New Roman" w:cs="Times New Roman"/>
          <w:sz w:val="28"/>
          <w:szCs w:val="28"/>
        </w:rPr>
        <w:t>ДЕГТЯР</w:t>
      </w:r>
      <w:r>
        <w:rPr>
          <w:rFonts w:ascii="Times New Roman" w:hAnsi="Times New Roman" w:cs="Times New Roman"/>
          <w:sz w:val="28"/>
          <w:szCs w:val="28"/>
        </w:rPr>
        <w:t>СКАЯ СОШ»</w:t>
      </w:r>
    </w:p>
    <w:p w:rsid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Положение о школьной музейной комнате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3C1248">
        <w:rPr>
          <w:rFonts w:ascii="Times New Roman" w:hAnsi="Times New Roman" w:cs="Times New Roman"/>
          <w:sz w:val="28"/>
          <w:szCs w:val="28"/>
        </w:rPr>
        <w:t>Школьная  музейная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комната является одной из форм дополнительного образования в условиях образовательного учреждения, развивающий сотворчество, активность, самодеятельность обучающихся в процессе сбора, исследования, обработки, оформления и пропаганды материалов – источников по истории природы и общества, имеющих воспитательную и научно-познавательную деятельность.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По своему профилю школьные музейные комнаты могут быть историческими, краеведческими, художественными, естественноисторическими, а также могут быть комплексными, т. е. ведущими работу по разным направлениям.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призвана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ОРГАНИЗАЦИЯ ШКОЛЬНОЙ МУЗЕЙНОЙ КОМНАТЫ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Открытие школьной музейной комнаты  оформляется изданием приказа руководителя образовательного учреждения по представлению инициативной рабочей группы.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Положение о данной </w:t>
      </w:r>
      <w:proofErr w:type="gramStart"/>
      <w:r w:rsidRPr="003C1248">
        <w:rPr>
          <w:rFonts w:ascii="Times New Roman" w:hAnsi="Times New Roman" w:cs="Times New Roman"/>
          <w:sz w:val="28"/>
          <w:szCs w:val="28"/>
        </w:rPr>
        <w:t>конкретной  школьной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музейной комнаты  утверждается  педагогическим советом школы. Школьные музейные комнаты  организуются в образовательных учреждениях на основе систематической работы постоянного актива обучающихся, воспитанников при наличии фонда подлинных материалов, соответствующих профилю школьной </w:t>
      </w:r>
      <w:r w:rsidRPr="003C1248">
        <w:rPr>
          <w:rFonts w:ascii="Times New Roman" w:hAnsi="Times New Roman" w:cs="Times New Roman"/>
          <w:sz w:val="28"/>
          <w:szCs w:val="28"/>
        </w:rPr>
        <w:lastRenderedPageBreak/>
        <w:t>музейной комнаты,  а также необходимых помещений и оборудования, обеспечивающих хранение и показ собранных коллекций.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является составляющей школьного организма, неотъемлемым звеном единого образовательного процесса. Она помогает обеспечивать дополнительное краеведческое образование, гражданско-патриотическое воспитание.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СОДЕРЖАНИЕ И ОФОРМЛЕНИЕ РАБОТЫ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Свою работу школьная музейная комната  образовательного учреждения  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зависимости от профиля музейной комнаты и плана работы постоянный актив: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пополняет фонды музея путем организации походов,  исследований обучающихся, налаживания переписки и личных контактов с различными организациями и лицами, устанавливает связи с другими музеями;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изучает собранный материал и обеспечивает его учет и хранение;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осуществляет создание экспозиций, стационарных и передвижных выставок;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экскурсии для обучающихся, родителей, работников шефствующих предприятий, учреждений;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оказывает содействие учителям в использовании музейных материалов в учебном процессе.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4. УЧЕТ И ХРАНЕНИЕ ЭКСПОНАТОВ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Весь собранный материал  учитывается в инвентарной книге, заверенной руководителем учреждения.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Экспонаты и другие материалы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случае прекращения деятельности школьного музея все подлинные материалы должны быть переданы в государственный музей.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5. РУКОВОДСТВО РАБОТОЙ МУЗЕЙНОЙ КОМНАТЫ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организует свою работу на основе самоуправления. Работу направляет совет, избираемый общим собранием актива школьной музейной комнаты.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lastRenderedPageBreak/>
        <w:t>Направляет и осуществляет педагогическое руководство школьной музейной комнаты  и его совета заместитель директора образовательного учреждения по воспитанию и дополнительному образованию.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совет  входят учителя, представители общественных  организаций, родители. Совет способствует установлению связей с научными учреждениями, государственными музеями, с другими школьными музеями.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3C1248">
        <w:rPr>
          <w:rFonts w:ascii="Times New Roman" w:hAnsi="Times New Roman" w:cs="Times New Roman"/>
          <w:b/>
          <w:sz w:val="28"/>
          <w:szCs w:val="28"/>
        </w:rPr>
        <w:t>6. ВРЕМЯ РАБОТЫ </w:t>
      </w:r>
    </w:p>
    <w:p w:rsid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музейной комнаты</w:t>
      </w:r>
    </w:p>
    <w:p w:rsid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дни: Пн.-Пт.</w:t>
      </w:r>
    </w:p>
    <w:p w:rsid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9:00-16:00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КОНЦЕПЦИЯ РАЗВИТИЯ МУЗЕЯ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1. Формирование у обучающихся интереса к истории Отечества через совместную творческую работу родителей и учеников с архивами семьи, воспитание уважения к отцам, дедам, ветеранам.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2. Привлечение к работе детей из неблагополучных семей, беседы с их родителями.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3. Изучение истории села, сбор материала: воспоминаний, фотографий, отражающих прошлое и настоящее села.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4. Патриотическое воспитание подрастающего поколения не на отвлеченных примерах, а с помощью рассказов людей, которых дети видят ежедневно. Постоянно проводить беседы: “Герои войны и труда – жители нашего села”, “Мои земляки – участники войны”, “В память о моем дедушке”.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5. Взаимодействие с государственными музеями. Разработка экскурсионной программы, направленной на патриотическое, гордое и справедливое отношение к Родине, ветеранам, памяти о событиях Великой Отечественной войны.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6. Проведение конкурсов рефератов посвященных событиям Великой отечественной войны.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7. Проведение семинаров, открытых уроков истории, географии, литературы с привлечением ветеранов.</w:t>
      </w:r>
    </w:p>
    <w:p w:rsidR="003C1248" w:rsidRPr="003C1248" w:rsidRDefault="003C1248" w:rsidP="002E2D74">
      <w:pPr>
        <w:spacing w:after="0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8. Взаимодействие с другими школьными музеями исторического и краеведческого профиля.</w:t>
      </w:r>
    </w:p>
    <w:p w:rsidR="009D5007" w:rsidRDefault="009D5007" w:rsidP="002E2D74">
      <w:pPr>
        <w:spacing w:after="0"/>
      </w:pPr>
    </w:p>
    <w:sectPr w:rsidR="009D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248"/>
    <w:rsid w:val="002E2D74"/>
    <w:rsid w:val="003C1248"/>
    <w:rsid w:val="007D3C04"/>
    <w:rsid w:val="009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11AF"/>
  <w15:docId w15:val="{9AEEEB30-094B-4E85-9222-8389B4C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</dc:creator>
  <cp:keywords/>
  <dc:description/>
  <cp:lastModifiedBy>ZamWR</cp:lastModifiedBy>
  <cp:revision>4</cp:revision>
  <dcterms:created xsi:type="dcterms:W3CDTF">2017-06-14T04:10:00Z</dcterms:created>
  <dcterms:modified xsi:type="dcterms:W3CDTF">2024-09-16T08:04:00Z</dcterms:modified>
</cp:coreProperties>
</file>